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spacing w:before="72" w:after="0"/>
        <w:rPr>
          <w:u w:val="none"/>
        </w:rPr>
      </w:pPr>
      <w:r>
        <w:rPr>
          <w:u w:val="thick"/>
        </w:rPr>
        <w:t>Численность</w:t>
      </w:r>
      <w:r>
        <w:rPr>
          <w:spacing w:val="-15"/>
          <w:u w:val="thick"/>
        </w:rPr>
        <w:t xml:space="preserve"> </w:t>
      </w:r>
      <w:r>
        <w:rPr>
          <w:spacing w:val="-2"/>
          <w:u w:val="thick"/>
        </w:rPr>
        <w:t>обучающихся</w:t>
      </w:r>
    </w:p>
    <w:p>
      <w:pPr>
        <w:pStyle w:val="Title"/>
        <w:rPr>
          <w:u w:val="none"/>
        </w:rPr>
      </w:pPr>
      <w:r>
        <w:rPr>
          <w:u w:val="thick"/>
        </w:rPr>
        <w:t>Начальное</w:t>
      </w:r>
      <w:r>
        <w:rPr>
          <w:spacing w:val="-7"/>
          <w:u w:val="thick"/>
        </w:rPr>
        <w:t xml:space="preserve"> </w:t>
      </w:r>
      <w:r>
        <w:rPr>
          <w:u w:val="thick"/>
        </w:rPr>
        <w:t>общее</w:t>
      </w:r>
      <w:r>
        <w:rPr>
          <w:spacing w:val="-6"/>
          <w:u w:val="thick"/>
        </w:rPr>
        <w:t xml:space="preserve"> </w:t>
      </w:r>
      <w:r>
        <w:rPr>
          <w:spacing w:val="-2"/>
          <w:u w:val="thick"/>
        </w:rPr>
        <w:t>образование</w:t>
      </w:r>
    </w:p>
    <w:p>
      <w:pPr>
        <w:pStyle w:val="BodyText"/>
        <w:spacing w:before="4" w:after="0"/>
        <w:rPr>
          <w:b/>
          <w:sz w:val="15"/>
        </w:rPr>
      </w:pPr>
      <w:r>
        <w:rPr>
          <w:b/>
          <w:sz w:val="15"/>
        </w:rPr>
      </w:r>
    </w:p>
    <w:p>
      <w:pPr>
        <w:pStyle w:val="BodyText"/>
        <w:spacing w:before="90" w:after="0"/>
        <w:ind w:hanging="0" w:left="118" w:right="0"/>
        <w:rPr/>
      </w:pPr>
      <w:r>
        <w:rPr/>
        <w:t>общая</w:t>
      </w:r>
      <w:r>
        <w:rPr>
          <w:spacing w:val="-8"/>
        </w:rPr>
        <w:t xml:space="preserve"> </w:t>
      </w:r>
      <w:r>
        <w:rPr/>
        <w:t>численность</w:t>
      </w:r>
      <w:r>
        <w:rPr>
          <w:spacing w:val="-13"/>
        </w:rPr>
        <w:t xml:space="preserve"> </w:t>
      </w:r>
      <w:r>
        <w:rPr/>
        <w:t>обучающихся</w:t>
      </w:r>
      <w:r>
        <w:rPr>
          <w:spacing w:val="-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>
          <w:rFonts w:eastAsia="Times New Roman" w:cs="Times New Roman"/>
          <w:spacing w:val="-5"/>
          <w:sz w:val="24"/>
          <w:szCs w:val="24"/>
          <w:lang w:val="ru-RU" w:eastAsia="en-US" w:bidi="ar-SA"/>
        </w:rPr>
        <w:t>4</w:t>
      </w:r>
      <w:r>
        <w:rPr>
          <w:rFonts w:eastAsia="Times New Roman" w:cs="Times New Roman"/>
          <w:spacing w:val="-5"/>
          <w:sz w:val="24"/>
          <w:szCs w:val="24"/>
          <w:lang w:val="ru-RU" w:eastAsia="en-US" w:bidi="ar-SA"/>
        </w:rPr>
        <w:t>0</w:t>
      </w:r>
    </w:p>
    <w:p>
      <w:pPr>
        <w:pStyle w:val="BodyText"/>
        <w:spacing w:before="3" w:after="0"/>
        <w:rPr/>
      </w:pPr>
      <w:r>
        <w:rPr/>
      </w:r>
    </w:p>
    <w:p>
      <w:pPr>
        <w:pStyle w:val="BodyText"/>
        <w:spacing w:lineRule="auto" w:line="228"/>
        <w:ind w:hanging="0" w:left="118" w:right="0"/>
        <w:rPr/>
      </w:pPr>
      <w:r>
        <w:rPr/>
        <w:t>за</w:t>
      </w:r>
      <w:r>
        <w:rPr>
          <w:spacing w:val="-13"/>
        </w:rPr>
        <w:t xml:space="preserve"> </w:t>
      </w:r>
      <w:r>
        <w:rPr/>
        <w:t>счет</w:t>
      </w:r>
      <w:r>
        <w:rPr>
          <w:spacing w:val="-7"/>
        </w:rPr>
        <w:t xml:space="preserve"> </w:t>
      </w:r>
      <w:r>
        <w:rPr/>
        <w:t>бюджетных</w:t>
      </w:r>
      <w:r>
        <w:rPr>
          <w:spacing w:val="-15"/>
        </w:rPr>
        <w:t xml:space="preserve"> </w:t>
      </w:r>
      <w:r>
        <w:rPr/>
        <w:t>ассигнований</w:t>
      </w:r>
      <w:r>
        <w:rPr>
          <w:spacing w:val="-14"/>
        </w:rPr>
        <w:t xml:space="preserve"> </w:t>
      </w:r>
      <w:r>
        <w:rPr/>
        <w:t>федерального</w:t>
      </w:r>
      <w:r>
        <w:rPr>
          <w:spacing w:val="-7"/>
        </w:rPr>
        <w:t xml:space="preserve"> </w:t>
      </w:r>
      <w:r>
        <w:rPr/>
        <w:t>бюджета</w:t>
      </w:r>
      <w:r>
        <w:rPr>
          <w:spacing w:val="-11"/>
        </w:rPr>
        <w:t xml:space="preserve"> </w:t>
      </w:r>
      <w:r>
        <w:rPr/>
        <w:t>(в</w:t>
      </w:r>
      <w:r>
        <w:rPr>
          <w:spacing w:val="-10"/>
        </w:rPr>
        <w:t xml:space="preserve"> </w:t>
      </w:r>
      <w:r>
        <w:rPr/>
        <w:t>том</w:t>
      </w:r>
      <w:r>
        <w:rPr>
          <w:spacing w:val="-10"/>
        </w:rPr>
        <w:t xml:space="preserve"> </w:t>
      </w:r>
      <w:r>
        <w:rPr/>
        <w:t>числе</w:t>
      </w:r>
      <w:r>
        <w:rPr>
          <w:spacing w:val="-12"/>
        </w:rPr>
        <w:t xml:space="preserve"> </w:t>
      </w:r>
      <w:r>
        <w:rPr/>
        <w:t>с</w:t>
      </w:r>
      <w:r>
        <w:rPr>
          <w:spacing w:val="-13"/>
        </w:rPr>
        <w:t xml:space="preserve"> </w:t>
      </w:r>
      <w:r>
        <w:rPr/>
        <w:t>выделением численности обучающихся, являющихся иностранными гражданами) - 0</w:t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spacing w:lineRule="auto" w:line="240" w:before="1" w:after="0"/>
        <w:ind w:hanging="0" w:left="118" w:right="0"/>
        <w:rPr/>
      </w:pPr>
      <w:r>
        <w:rPr/>
        <w:t>за</w:t>
      </w:r>
      <w:r>
        <w:rPr>
          <w:spacing w:val="-15"/>
        </w:rPr>
        <w:t xml:space="preserve"> </w:t>
      </w:r>
      <w:r>
        <w:rPr/>
        <w:t>счет</w:t>
      </w:r>
      <w:r>
        <w:rPr>
          <w:spacing w:val="-10"/>
        </w:rPr>
        <w:t xml:space="preserve"> </w:t>
      </w:r>
      <w:r>
        <w:rPr/>
        <w:t>бюджетов</w:t>
      </w:r>
      <w:r>
        <w:rPr>
          <w:spacing w:val="-10"/>
        </w:rPr>
        <w:t xml:space="preserve"> </w:t>
      </w:r>
      <w:r>
        <w:rPr/>
        <w:t>субъектов</w:t>
      </w:r>
      <w:r>
        <w:rPr>
          <w:spacing w:val="-5"/>
        </w:rPr>
        <w:t xml:space="preserve"> </w:t>
      </w:r>
      <w:r>
        <w:rPr/>
        <w:t>Российской</w:t>
      </w:r>
      <w:r>
        <w:rPr>
          <w:spacing w:val="-15"/>
        </w:rPr>
        <w:t xml:space="preserve"> </w:t>
      </w:r>
      <w:r>
        <w:rPr/>
        <w:t>Федерации</w:t>
      </w:r>
      <w:r>
        <w:rPr>
          <w:spacing w:val="-14"/>
        </w:rPr>
        <w:t xml:space="preserve"> </w:t>
      </w:r>
      <w:r>
        <w:rPr/>
        <w:t>(в</w:t>
      </w:r>
      <w:r>
        <w:rPr>
          <w:spacing w:val="-11"/>
        </w:rPr>
        <w:t xml:space="preserve"> </w:t>
      </w:r>
      <w:r>
        <w:rPr/>
        <w:t>том</w:t>
      </w:r>
      <w:r>
        <w:rPr>
          <w:spacing w:val="-11"/>
        </w:rPr>
        <w:t xml:space="preserve"> </w:t>
      </w:r>
      <w:r>
        <w:rPr/>
        <w:t>числе</w:t>
      </w:r>
      <w:r>
        <w:rPr>
          <w:spacing w:val="-13"/>
        </w:rPr>
        <w:t xml:space="preserve"> </w:t>
      </w:r>
      <w:r>
        <w:rPr/>
        <w:t>с</w:t>
      </w:r>
      <w:r>
        <w:rPr>
          <w:spacing w:val="-15"/>
        </w:rPr>
        <w:t xml:space="preserve"> </w:t>
      </w:r>
      <w:r>
        <w:rPr/>
        <w:t>выделением</w:t>
      </w:r>
      <w:r>
        <w:rPr>
          <w:spacing w:val="-9"/>
        </w:rPr>
        <w:t xml:space="preserve"> </w:t>
      </w:r>
      <w:r>
        <w:rPr/>
        <w:t xml:space="preserve">численности обучающихся, являющихся иностранными гражданами) -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4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0</w:t>
      </w:r>
    </w:p>
    <w:p>
      <w:pPr>
        <w:pStyle w:val="BodyText"/>
        <w:spacing w:before="10" w:after="0"/>
        <w:rPr>
          <w:sz w:val="23"/>
        </w:rPr>
      </w:pPr>
      <w:r>
        <w:rPr>
          <w:sz w:val="23"/>
        </w:rPr>
      </w:r>
    </w:p>
    <w:p>
      <w:pPr>
        <w:pStyle w:val="BodyText"/>
        <w:spacing w:lineRule="auto" w:line="228"/>
        <w:ind w:hanging="0" w:left="118" w:right="48"/>
        <w:rPr/>
      </w:pPr>
      <w:r>
        <w:rPr/>
        <w:t>за</w:t>
      </w:r>
      <w:r>
        <w:rPr>
          <w:spacing w:val="-15"/>
        </w:rPr>
        <w:t xml:space="preserve"> </w:t>
      </w:r>
      <w:r>
        <w:rPr/>
        <w:t>счет</w:t>
      </w:r>
      <w:r>
        <w:rPr>
          <w:spacing w:val="-10"/>
        </w:rPr>
        <w:t xml:space="preserve"> </w:t>
      </w:r>
      <w:r>
        <w:rPr/>
        <w:t>местных</w:t>
      </w:r>
      <w:r>
        <w:rPr>
          <w:spacing w:val="-15"/>
        </w:rPr>
        <w:t xml:space="preserve"> </w:t>
      </w:r>
      <w:r>
        <w:rPr/>
        <w:t>бюджетов</w:t>
      </w:r>
      <w:r>
        <w:rPr>
          <w:spacing w:val="-6"/>
        </w:rPr>
        <w:t xml:space="preserve"> </w:t>
      </w:r>
      <w:r>
        <w:rPr/>
        <w:t>(в</w:t>
      </w:r>
      <w:r>
        <w:rPr>
          <w:spacing w:val="-12"/>
        </w:rPr>
        <w:t xml:space="preserve"> </w:t>
      </w:r>
      <w:r>
        <w:rPr/>
        <w:t>том</w:t>
      </w:r>
      <w:r>
        <w:rPr>
          <w:spacing w:val="-11"/>
        </w:rPr>
        <w:t xml:space="preserve"> </w:t>
      </w:r>
      <w:r>
        <w:rPr/>
        <w:t>числе</w:t>
      </w:r>
      <w:r>
        <w:rPr>
          <w:spacing w:val="-9"/>
        </w:rPr>
        <w:t xml:space="preserve"> </w:t>
      </w:r>
      <w:r>
        <w:rPr/>
        <w:t>с</w:t>
      </w:r>
      <w:r>
        <w:rPr>
          <w:spacing w:val="-15"/>
        </w:rPr>
        <w:t xml:space="preserve"> </w:t>
      </w:r>
      <w:r>
        <w:rPr/>
        <w:t>выделением</w:t>
      </w:r>
      <w:r>
        <w:rPr>
          <w:spacing w:val="-6"/>
        </w:rPr>
        <w:t xml:space="preserve"> </w:t>
      </w:r>
      <w:r>
        <w:rPr/>
        <w:t>численности</w:t>
      </w:r>
      <w:r>
        <w:rPr>
          <w:spacing w:val="-15"/>
        </w:rPr>
        <w:t xml:space="preserve"> </w:t>
      </w:r>
      <w:r>
        <w:rPr/>
        <w:t>обучающихся, являющихся иностранными гражданами) - 0</w:t>
      </w:r>
    </w:p>
    <w:p>
      <w:pPr>
        <w:pStyle w:val="BodyText"/>
        <w:spacing w:before="3" w:after="0"/>
        <w:rPr/>
      </w:pPr>
      <w:r>
        <w:rPr/>
      </w:r>
    </w:p>
    <w:p>
      <w:pPr>
        <w:pStyle w:val="BodyText"/>
        <w:ind w:hanging="0" w:left="118" w:right="0"/>
        <w:rPr/>
      </w:pPr>
      <w:r>
        <w:rPr/>
        <w:t>по договорам об образовании, заключаемых при приеме на обучении за счет средств физических</w:t>
      </w:r>
      <w:r>
        <w:rPr>
          <w:spacing w:val="-15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(или)</w:t>
      </w:r>
      <w:r>
        <w:rPr>
          <w:spacing w:val="-9"/>
        </w:rPr>
        <w:t xml:space="preserve"> </w:t>
      </w:r>
      <w:r>
        <w:rPr/>
        <w:t>юридических</w:t>
      </w:r>
      <w:r>
        <w:rPr>
          <w:spacing w:val="-10"/>
        </w:rPr>
        <w:t xml:space="preserve"> </w:t>
      </w:r>
      <w:r>
        <w:rPr/>
        <w:t>лиц</w:t>
      </w:r>
      <w:r>
        <w:rPr>
          <w:spacing w:val="-7"/>
        </w:rPr>
        <w:t xml:space="preserve"> </w:t>
      </w:r>
      <w:r>
        <w:rPr/>
        <w:t>(в</w:t>
      </w:r>
      <w:r>
        <w:rPr>
          <w:spacing w:val="-6"/>
        </w:rPr>
        <w:t xml:space="preserve"> </w:t>
      </w:r>
      <w:r>
        <w:rPr/>
        <w:t>том</w:t>
      </w:r>
      <w:r>
        <w:rPr>
          <w:spacing w:val="-9"/>
        </w:rPr>
        <w:t xml:space="preserve"> </w:t>
      </w:r>
      <w:r>
        <w:rPr/>
        <w:t>числе</w:t>
      </w:r>
      <w:r>
        <w:rPr>
          <w:spacing w:val="-8"/>
        </w:rPr>
        <w:t xml:space="preserve"> </w:t>
      </w:r>
      <w:r>
        <w:rPr/>
        <w:t>с</w:t>
      </w:r>
      <w:r>
        <w:rPr>
          <w:spacing w:val="-8"/>
        </w:rPr>
        <w:t xml:space="preserve"> </w:t>
      </w:r>
      <w:r>
        <w:rPr/>
        <w:t>выделением</w:t>
      </w:r>
      <w:r>
        <w:rPr>
          <w:spacing w:val="-5"/>
        </w:rPr>
        <w:t xml:space="preserve"> </w:t>
      </w:r>
      <w:r>
        <w:rPr/>
        <w:t>численности</w:t>
      </w:r>
      <w:r>
        <w:rPr>
          <w:spacing w:val="-9"/>
        </w:rPr>
        <w:t xml:space="preserve"> </w:t>
      </w:r>
      <w:r>
        <w:rPr/>
        <w:t>обучающихся, являющихся иностранными гражданами) - 0</w:t>
      </w:r>
    </w:p>
    <w:p>
      <w:pPr>
        <w:pStyle w:val="BodyText"/>
        <w:spacing w:before="1" w:after="0"/>
        <w:rPr/>
      </w:pPr>
      <w:r>
        <w:rPr/>
      </w:r>
    </w:p>
    <w:p>
      <w:pPr>
        <w:pStyle w:val="BodyText"/>
        <w:ind w:hanging="0" w:left="118" w:right="0"/>
        <w:rPr/>
      </w:pPr>
      <w:r>
        <w:rPr/>
        <w:t>общее</w:t>
      </w:r>
      <w:r>
        <w:rPr>
          <w:spacing w:val="-7"/>
        </w:rPr>
        <w:t xml:space="preserve"> </w:t>
      </w:r>
      <w:r>
        <w:rPr/>
        <w:t>число</w:t>
      </w:r>
      <w:r>
        <w:rPr>
          <w:spacing w:val="-10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являющихся</w:t>
      </w:r>
      <w:r>
        <w:rPr>
          <w:spacing w:val="-6"/>
        </w:rPr>
        <w:t xml:space="preserve"> </w:t>
      </w:r>
      <w:r>
        <w:rPr/>
        <w:t>иностранными</w:t>
      </w:r>
      <w:r>
        <w:rPr>
          <w:spacing w:val="-12"/>
        </w:rPr>
        <w:t xml:space="preserve"> </w:t>
      </w:r>
      <w:r>
        <w:rPr/>
        <w:t>гражданами</w:t>
      </w:r>
      <w:r>
        <w:rPr>
          <w:spacing w:val="1"/>
        </w:rPr>
        <w:t xml:space="preserve"> </w:t>
      </w:r>
      <w:r>
        <w:rPr/>
        <w:t>-</w:t>
      </w:r>
      <w:r>
        <w:rPr>
          <w:spacing w:val="-9"/>
        </w:rPr>
        <w:t xml:space="preserve"> </w:t>
      </w:r>
      <w:r>
        <w:rPr>
          <w:spacing w:val="-10"/>
        </w:rPr>
        <w:t>0</w:t>
      </w:r>
    </w:p>
    <w:sectPr>
      <w:type w:val="nextPage"/>
      <w:pgSz w:w="11906" w:h="16838"/>
      <w:pgMar w:left="1020" w:right="1140" w:gutter="0" w:header="0" w:top="10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uiPriority w:val="1"/>
    <w:qFormat/>
    <w:pPr>
      <w:spacing w:before="2" w:after="0"/>
      <w:ind w:hanging="0" w:left="118" w:right="0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ru-RU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LibreOffice/24.2.7.2$Linux_X86_64 LibreOffice_project/420$Build-2</Application>
  <AppVersion>15.0000</AppVersion>
  <DocSecurity>0</DocSecurity>
  <Pages>1</Pages>
  <Words>99</Words>
  <Characters>657</Characters>
  <CharactersWithSpaces>748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2024-09-30T06:44:28Z</dcterms:created>
  <dc:creator/>
  <dc:description/>
  <dc:language>ru-RU</dc:language>
  <cp:lastModifiedBy/>
  <dcterms:modified xsi:type="dcterms:W3CDTF">2026-01-26T10:10:47Z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2023-09-21T00:00:00Z</vt:filetime>
  </property>
  <property fmtid="{D5CDD505-2E9C-101B-9397-08002B2CF9AE}" pid="3" name="Creator">
    <vt:lpwstr>Microsoft® Word 2016</vt:lpwstr>
  </property>
  <property fmtid="{D5CDD505-2E9C-101B-9397-08002B2CF9AE}" pid="4" name="HyperlinksChanged">
    <vt:bool>0</vt:bool>
  </property>
  <property fmtid="{D5CDD505-2E9C-101B-9397-08002B2CF9AE}" pid="5" name="LastSaved">
    <vt:filetime>2024-09-30T00:00:00Z</vt:filetime>
  </property>
  <property fmtid="{D5CDD505-2E9C-101B-9397-08002B2CF9AE}" pid="6" name="LinksUpToDate">
    <vt:bool>0</vt:bool>
  </property>
  <property fmtid="{D5CDD505-2E9C-101B-9397-08002B2CF9AE}" pid="7" name="Producer">
    <vt:lpwstr>www.ilovepdf.com</vt:lpwstr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