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8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eastAsia="verdana;arial;helvetica" w:cs="verdana;arial;helvetica" w:ascii="verdana;arial;helvetica" w:hAnsi="verdana;arial;helvetica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  <w:u w:val="single"/>
        </w:rPr>
        <w:t xml:space="preserve"> </w:t>
      </w:r>
      <w:r>
        <w:rPr>
          <w:rFonts w:ascii="verdana;arial;helvetica" w:hAnsi="verdana;arial;helvetica"/>
          <w:b/>
          <w:i w:val="false"/>
          <w:caps w:val="false"/>
          <w:smallCaps w:val="false"/>
          <w:color w:val="12A4D8"/>
          <w:spacing w:val="0"/>
          <w:sz w:val="28"/>
          <w:u w:val="single"/>
        </w:rPr>
        <w:t>Памятка для родителей по правилам дорожного движения</w:t>
      </w:r>
    </w:p>
    <w:p>
      <w:pPr>
        <w:pStyle w:val="Style18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Не спешите, переходите дорогу размеренным шагом. Выходя на проезжую часть дороги, прекратите разговаривать – ребенок должен привыкнуть, что при переходе дороги нужно сосредоточиться.</w:t>
        <w:br/>
        <w:t> </w:t>
      </w:r>
    </w:p>
    <w:p>
      <w:pPr>
        <w:pStyle w:val="Style18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Не переходите дорогу на красный или желтый сигнал светофора, как бы вы при этом не торопились. Переходите дорогу только в местах, обозначенных дорожным знаком “Пешеходный переход”. Из автобуса, троллейбуса, трамвая, такси выходите первыми. В противном случае ребенок может упасть или побежать на проезжую часть.</w:t>
        <w:br/>
        <w:t> </w:t>
      </w:r>
    </w:p>
    <w:p>
      <w:pPr>
        <w:pStyle w:val="Style18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Привлекайте ребенка к участию в ваших наблюдениях за обстановкой на дороге, показывайте ему те машины, которые готовятся поворачивать, едут с большой скоростью и т.д.</w:t>
        <w:br/>
        <w:t> </w:t>
      </w:r>
    </w:p>
    <w:p>
      <w:pPr>
        <w:pStyle w:val="Style18"/>
        <w:widowControl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Не выходите с ребенком из-за кустов или машины, не осмотрев предварительно дорогу, – это типичная ошибка и нельзя допускать, чтобы дети ее повторяли.</w:t>
        <w:br/>
        <w:t> </w:t>
      </w:r>
    </w:p>
    <w:p>
      <w:pPr>
        <w:pStyle w:val="Style18"/>
        <w:widowControl/>
        <w:numPr>
          <w:ilvl w:val="0"/>
          <w:numId w:val="1"/>
        </w:numPr>
        <w:tabs>
          <w:tab w:val="clear" w:pos="708"/>
          <w:tab w:val="left" w:pos="0" w:leader="none"/>
        </w:tabs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Не разрешайте детям играть вблизи дороги и на проезжей части.</w:t>
      </w:r>
    </w:p>
    <w:p>
      <w:pPr>
        <w:pStyle w:val="1"/>
        <w:widowControl/>
        <w:ind w:left="0" w:right="0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12A4D8"/>
          <w:spacing w:val="0"/>
          <w:sz w:val="28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12A4D8"/>
          <w:spacing w:val="0"/>
          <w:sz w:val="28"/>
        </w:rPr>
        <w:t>Памятка для родителей по обучению детей ПДД</w:t>
      </w:r>
    </w:p>
    <w:p>
      <w:pPr>
        <w:pStyle w:val="Style18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Необходимо учить детей не только соблюдать Правила движения, но и с самого раннего возраста учить их наблюдать и ориентироваться. Нужно учитывать, что основной способ формирования навыков поведения – наблюдение, подражание взрослым, прежде всего родителям. Многие родители, не понимая этого, личным примером обучают детей неправильному поведению.</w:t>
        <w:br/>
        <w:t> </w:t>
      </w:r>
    </w:p>
    <w:p>
      <w:pPr>
        <w:pStyle w:val="Style18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Находясь с ребенком на проезжей части, не спешите, переходите дорогу размеренным шагом. Иначе вы научите спешить там, где надо наблюдать и обеспечить безопасность.</w:t>
        <w:br/>
        <w:t> </w:t>
      </w:r>
    </w:p>
    <w:p>
      <w:pPr>
        <w:pStyle w:val="Style18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Не посылайте ребенка переходить или перебегать дорогу впереди вас – этим вы обучаете его идти через дорогу, не глядя по сторонам. Маленького ребенка надо крепко держать за руку, быть готовым удержать при попытке вырваться – это типичная причина несчастных случаев.</w:t>
        <w:br/>
        <w:t> </w:t>
      </w:r>
    </w:p>
    <w:p>
      <w:pPr>
        <w:pStyle w:val="Style18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Учите ребенка смотреть. У ребенка должен быть выработан твердый навык: прежде чем сделать первый шаг с тротуара, он поворачивает голову и осматривает дорогу во всех направлениях. Это должно быть доведено до автоматизма.</w:t>
        <w:br/>
        <w:t> </w:t>
      </w:r>
    </w:p>
    <w:p>
      <w:pPr>
        <w:pStyle w:val="Style18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Учите ребенка замечать машину. Иногда ребенок не замечает машину или мотоцикл издалека. Научите его всматриваться вдаль.</w:t>
        <w:br/>
        <w:t> </w:t>
      </w:r>
    </w:p>
    <w:p>
      <w:pPr>
        <w:pStyle w:val="Style18"/>
        <w:widowControl/>
        <w:numPr>
          <w:ilvl w:val="0"/>
          <w:numId w:val="2"/>
        </w:numPr>
        <w:tabs>
          <w:tab w:val="clear" w:pos="708"/>
          <w:tab w:val="left" w:pos="0" w:leader="none"/>
        </w:tabs>
        <w:spacing w:before="0" w:after="0"/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Учите ребенка оценивать скорость и направление будущего движения машины. Научите ребенка определять, какая машина едет прямо, а какая готовится к повороту.</w:t>
        <w:br/>
        <w:t> </w:t>
      </w:r>
    </w:p>
    <w:p>
      <w:pPr>
        <w:pStyle w:val="Style18"/>
        <w:widowControl/>
        <w:numPr>
          <w:ilvl w:val="0"/>
          <w:numId w:val="2"/>
        </w:numPr>
        <w:tabs>
          <w:tab w:val="clear" w:pos="708"/>
          <w:tab w:val="left" w:pos="0" w:leader="none"/>
        </w:tabs>
        <w:ind w:left="707" w:hanging="0"/>
        <w:jc w:val="left"/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</w:pPr>
      <w:r>
        <w:rPr>
          <w:rFonts w:ascii="verdana;arial;helvetica" w:hAnsi="verdana;arial;helvetica"/>
          <w:b w:val="false"/>
          <w:i w:val="false"/>
          <w:caps w:val="false"/>
          <w:smallCaps w:val="false"/>
          <w:color w:val="000000"/>
          <w:spacing w:val="0"/>
          <w:sz w:val="15"/>
        </w:rPr>
        <w:t>Твердо усвойте сами и научите ребенка, что входить в любой вид транспорта и выходить из него можно только тогда, когда он стоит. Объясните ребенку, почему нельзя прыгать на ходу.</w:t>
      </w:r>
    </w:p>
    <w:p>
      <w:pPr>
        <w:pStyle w:val="Style18"/>
        <w:widowControl/>
        <w:spacing w:before="0" w:after="140"/>
        <w:ind w:left="0" w:right="0" w:hanging="0"/>
        <w:jc w:val="left"/>
        <w:rPr>
          <w:b/>
          <w:u w:val="single"/>
        </w:rPr>
      </w:pPr>
      <w:r>
        <w:rPr>
          <w:rFonts w:eastAsia="verdana;arial;helvetica" w:cs="verdana;arial;helvetica" w:ascii="verdana;arial;helvetica" w:hAnsi="verdana;arial;helvetic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15"/>
          <w:szCs w:val="15"/>
        </w:rPr>
      </w:r>
    </w:p>
    <w:sectPr>
      <w:type w:val="nextPage"/>
      <w:pgSz w:w="11906" w:h="16838"/>
      <w:pgMar w:left="1701" w:right="850" w:header="0" w:top="851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verdana">
    <w:altName w:val="arial"/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707"/>
        </w:tabs>
        <w:ind w:left="707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decimal"/>
      <w:suff w:val="nothing"/>
      <w:lvlText w:val="%1."/>
      <w:lvlJc w:val="left"/>
      <w:pPr>
        <w:tabs>
          <w:tab w:val="num" w:pos="707"/>
        </w:tabs>
        <w:ind w:left="707" w:hanging="0"/>
      </w:pPr>
      <w:rPr/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  <w:rPr/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  <w:rPr/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  <w:rPr/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  <w:rPr/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  <w:rPr/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  <w:rPr/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  <w:rPr/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  <w:rPr/>
    </w:lvl>
  </w:abstractNum>
  <w:abstractNum w:abstractNumId="3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6e65c8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1">
    <w:name w:val="Heading 1"/>
    <w:basedOn w:val="Style17"/>
    <w:next w:val="Style18"/>
    <w:qFormat/>
    <w:pPr>
      <w:spacing w:before="240" w:after="120"/>
      <w:outlineLvl w:val="0"/>
    </w:pPr>
    <w:rPr>
      <w:rFonts w:ascii="Liberation Serif" w:hAnsi="Liberation Serif" w:eastAsia="DejaVu Sans" w:cs="DejaVu Sans"/>
      <w:b/>
      <w:bCs/>
      <w:sz w:val="48"/>
      <w:szCs w:val="48"/>
    </w:rPr>
  </w:style>
  <w:style w:type="paragraph" w:styleId="4">
    <w:name w:val="Heading 4"/>
    <w:basedOn w:val="Style17"/>
    <w:next w:val="Style18"/>
    <w:qFormat/>
    <w:pPr>
      <w:spacing w:before="120" w:after="120"/>
      <w:outlineLvl w:val="3"/>
    </w:pPr>
    <w:rPr>
      <w:rFonts w:ascii="Liberation Serif" w:hAnsi="Liberation Serif" w:eastAsia="DejaVu Sans" w:cs="DejaVu Sans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Интернет-ссылка"/>
    <w:rPr>
      <w:color w:val="000080"/>
      <w:u w:val="single"/>
      <w:lang w:val="zxx" w:eastAsia="zxx" w:bidi="zxx"/>
    </w:rPr>
  </w:style>
  <w:style w:type="character" w:styleId="Style13">
    <w:name w:val="Название Знак"/>
    <w:qFormat/>
    <w:rPr>
      <w:b/>
      <w:sz w:val="32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Выделение"/>
    <w:qFormat/>
    <w:rPr>
      <w:i/>
      <w:iCs/>
    </w:rPr>
  </w:style>
  <w:style w:type="character" w:styleId="Style16">
    <w:name w:val="Символ нумерации"/>
    <w:qFormat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Application>LibreOffice/6.4.7.2$Linux_X86_64 LibreOffice_project/40$Build-2</Application>
  <Pages>1</Pages>
  <Words>351</Words>
  <Characters>2098</Characters>
  <CharactersWithSpaces>2449</CharactersWithSpaces>
  <Paragraphs>14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2021-04-14T07:54:00Z</dcterms:created>
  <dc:creator>Ира</dc:creator>
  <dc:description/>
  <dc:language>ru-RU</dc:language>
  <cp:lastModifiedBy/>
  <dcterms:modified xsi:type="dcterms:W3CDTF">2021-06-13T11:29:09Z</dcterms:modified>
  <cp:revision>11</cp:revision>
  <dc:subject/>
  <dc:title>КАРТОЧКА КЛИЕНТА: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